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9E6BF8">
        <w:rPr>
          <w:color w:val="000000"/>
          <w:szCs w:val="28"/>
        </w:rPr>
        <w:t>«</w:t>
      </w:r>
      <w:r w:rsidR="00E47683">
        <w:rPr>
          <w:color w:val="000000"/>
          <w:szCs w:val="28"/>
        </w:rPr>
        <w:t>22</w:t>
      </w:r>
      <w:r w:rsidR="009E6BF8">
        <w:rPr>
          <w:color w:val="000000"/>
          <w:szCs w:val="28"/>
        </w:rPr>
        <w:t xml:space="preserve">» декабря </w:t>
      </w:r>
      <w:r>
        <w:rPr>
          <w:color w:val="000000"/>
          <w:szCs w:val="28"/>
        </w:rPr>
        <w:t>2022</w:t>
      </w:r>
      <w:r w:rsidRPr="00C07278">
        <w:rPr>
          <w:color w:val="000000"/>
          <w:szCs w:val="28"/>
        </w:rPr>
        <w:t xml:space="preserve"> г. № </w:t>
      </w:r>
      <w:r w:rsidR="00E47683">
        <w:rPr>
          <w:color w:val="000000"/>
          <w:szCs w:val="28"/>
        </w:rPr>
        <w:t>2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0B758C" w:rsidP="000B758C">
      <w:pPr>
        <w:jc w:val="center"/>
        <w:rPr>
          <w:b/>
          <w:szCs w:val="28"/>
        </w:rPr>
      </w:pPr>
      <w:r>
        <w:rPr>
          <w:b/>
          <w:szCs w:val="28"/>
        </w:rPr>
        <w:t>Об утверждении перечня главных администраторов</w:t>
      </w:r>
    </w:p>
    <w:p w:rsidR="000B758C" w:rsidRDefault="000B758C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  </w:t>
      </w:r>
    </w:p>
    <w:p w:rsidR="000B758C" w:rsidRDefault="000B758C" w:rsidP="000B758C">
      <w:pPr>
        <w:jc w:val="center"/>
        <w:rPr>
          <w:b/>
          <w:szCs w:val="28"/>
        </w:rPr>
      </w:pPr>
    </w:p>
    <w:p w:rsidR="000B758C" w:rsidRDefault="000B758C" w:rsidP="000B758C">
      <w:pPr>
        <w:jc w:val="center"/>
        <w:rPr>
          <w:szCs w:val="28"/>
        </w:rPr>
      </w:pPr>
    </w:p>
    <w:p w:rsidR="000B758C" w:rsidRDefault="000B758C" w:rsidP="000B758C">
      <w:pPr>
        <w:ind w:right="-426" w:firstLine="709"/>
        <w:jc w:val="both"/>
        <w:rPr>
          <w:szCs w:val="28"/>
        </w:rPr>
      </w:pPr>
      <w:r>
        <w:rPr>
          <w:szCs w:val="28"/>
        </w:rPr>
        <w:t>В соответствии с абзацем четвертым пункта 3.2 статьи 160.1, абзацем четвертым пункта 4 статьи 160.2 Бюджетного кодекса Российской Федерации, постановлением Правительства Российской Федерации от 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r>
        <w:rPr>
          <w:b/>
          <w:szCs w:val="28"/>
        </w:rPr>
        <w:t>п</w:t>
      </w:r>
      <w:proofErr w:type="spell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0B758C" w:rsidRDefault="000B758C" w:rsidP="000B758C">
      <w:pPr>
        <w:ind w:right="-426" w:firstLine="709"/>
        <w:jc w:val="both"/>
        <w:rPr>
          <w:szCs w:val="28"/>
        </w:rPr>
      </w:pPr>
      <w:r>
        <w:rPr>
          <w:szCs w:val="28"/>
        </w:rPr>
        <w:t>1. Утвердить прилагаемые:</w:t>
      </w:r>
    </w:p>
    <w:p w:rsidR="000B758C" w:rsidRDefault="000B758C" w:rsidP="000B758C">
      <w:pPr>
        <w:ind w:right="-426" w:firstLine="709"/>
        <w:jc w:val="both"/>
        <w:rPr>
          <w:szCs w:val="28"/>
        </w:rPr>
      </w:pPr>
      <w:r>
        <w:rPr>
          <w:szCs w:val="28"/>
        </w:rPr>
        <w:lastRenderedPageBreak/>
        <w:t>1) Перечень главных администраторов доходов бюджета Шенкурского муниципального округа Архангельской области;</w:t>
      </w:r>
    </w:p>
    <w:p w:rsidR="000B758C" w:rsidRDefault="000B758C" w:rsidP="000B758C">
      <w:pPr>
        <w:ind w:right="-426" w:firstLine="709"/>
        <w:jc w:val="both"/>
        <w:rPr>
          <w:szCs w:val="28"/>
        </w:rPr>
      </w:pPr>
      <w:r>
        <w:rPr>
          <w:szCs w:val="28"/>
        </w:rPr>
        <w:t>2) Перечень главных администраторов источников финансирования дефицита бюджета Шенкурского муниципального округа Архангельской области;</w:t>
      </w:r>
    </w:p>
    <w:p w:rsidR="000B758C" w:rsidRDefault="000B758C" w:rsidP="000B758C">
      <w:pPr>
        <w:ind w:right="-426" w:firstLine="709"/>
        <w:jc w:val="both"/>
        <w:rPr>
          <w:szCs w:val="28"/>
        </w:rPr>
      </w:pPr>
      <w:r>
        <w:rPr>
          <w:szCs w:val="28"/>
        </w:rPr>
        <w:t>3) Порядок и сроки внесения изменений в перечень главных администраторов доходов бюджета Шенкурского муниципального округа Архангельской области, перечень главных администраторов источников финансирования дефицита бюджета Шенкурского муниципального округа Архангельской области.</w:t>
      </w:r>
    </w:p>
    <w:p w:rsidR="000B758C" w:rsidRDefault="000B758C" w:rsidP="000B758C">
      <w:pPr>
        <w:ind w:right="-426" w:firstLine="709"/>
        <w:jc w:val="both"/>
        <w:rPr>
          <w:szCs w:val="28"/>
        </w:rPr>
      </w:pPr>
      <w:r>
        <w:rPr>
          <w:szCs w:val="28"/>
        </w:rPr>
        <w:t>2.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Шенкурского муниципального округа Архангельской области.</w:t>
      </w:r>
    </w:p>
    <w:p w:rsidR="000B758C" w:rsidRDefault="000B758C" w:rsidP="000B758C">
      <w:pPr>
        <w:ind w:right="-426" w:firstLine="709"/>
        <w:jc w:val="both"/>
        <w:rPr>
          <w:szCs w:val="28"/>
        </w:rPr>
      </w:pPr>
      <w:r>
        <w:rPr>
          <w:szCs w:val="28"/>
        </w:rPr>
        <w:t>3. Настоящее постановление вступает в силу с даты опубликования и применяется к правоотношениям, возникающим при составлении и исполнении бюджета Шенкурского муниципального округа, начиная с бюджета на 2023 год и на плановый период 2024 и 2025 годов.</w:t>
      </w:r>
    </w:p>
    <w:p w:rsidR="000B758C" w:rsidRDefault="000B758C" w:rsidP="000B758C">
      <w:pPr>
        <w:ind w:right="-426" w:firstLine="709"/>
        <w:jc w:val="both"/>
        <w:rPr>
          <w:szCs w:val="28"/>
        </w:rPr>
      </w:pPr>
    </w:p>
    <w:p w:rsidR="000B758C" w:rsidRDefault="000B758C" w:rsidP="000B758C">
      <w:pPr>
        <w:ind w:right="-426" w:firstLine="709"/>
        <w:jc w:val="both"/>
        <w:rPr>
          <w:szCs w:val="28"/>
        </w:rPr>
      </w:pPr>
    </w:p>
    <w:p w:rsidR="00CD2078" w:rsidRDefault="00CD2078" w:rsidP="000B758C">
      <w:pPr>
        <w:jc w:val="both"/>
        <w:rPr>
          <w:b/>
          <w:szCs w:val="28"/>
        </w:rPr>
      </w:pPr>
      <w:r>
        <w:rPr>
          <w:b/>
          <w:szCs w:val="28"/>
        </w:rPr>
        <w:t>Председатель Собрания депутатов</w:t>
      </w:r>
    </w:p>
    <w:p w:rsidR="00CD2078" w:rsidRDefault="00CD2078" w:rsidP="000B758C">
      <w:pPr>
        <w:jc w:val="both"/>
        <w:rPr>
          <w:b/>
          <w:szCs w:val="28"/>
        </w:rPr>
      </w:pPr>
      <w:r>
        <w:rPr>
          <w:b/>
          <w:szCs w:val="28"/>
        </w:rPr>
        <w:t>Шенкурского муниципального округа,</w:t>
      </w:r>
    </w:p>
    <w:p w:rsidR="000B758C" w:rsidRDefault="00CD2078" w:rsidP="000B758C">
      <w:pPr>
        <w:jc w:val="both"/>
        <w:rPr>
          <w:b/>
          <w:szCs w:val="28"/>
        </w:rPr>
      </w:pPr>
      <w:r>
        <w:rPr>
          <w:b/>
          <w:szCs w:val="28"/>
        </w:rPr>
        <w:t>в</w:t>
      </w:r>
      <w:r w:rsidR="000B758C">
        <w:rPr>
          <w:b/>
          <w:szCs w:val="28"/>
        </w:rPr>
        <w:t xml:space="preserve">ременно исполняющий полномочия главы </w:t>
      </w:r>
    </w:p>
    <w:p w:rsidR="000B758C" w:rsidRDefault="000B758C" w:rsidP="000B758C">
      <w:pPr>
        <w:tabs>
          <w:tab w:val="left" w:pos="0"/>
        </w:tabs>
        <w:ind w:right="-426"/>
        <w:jc w:val="both"/>
        <w:rPr>
          <w:b/>
          <w:szCs w:val="28"/>
        </w:rPr>
      </w:pPr>
      <w:r>
        <w:rPr>
          <w:b/>
          <w:szCs w:val="28"/>
        </w:rPr>
        <w:t xml:space="preserve">Шенкурского муниципального округа                              </w:t>
      </w:r>
      <w:r w:rsidR="00CF618B">
        <w:rPr>
          <w:b/>
          <w:szCs w:val="28"/>
        </w:rPr>
        <w:t xml:space="preserve">     </w:t>
      </w:r>
      <w:r>
        <w:rPr>
          <w:b/>
          <w:szCs w:val="28"/>
        </w:rPr>
        <w:t xml:space="preserve">  А.С. </w:t>
      </w:r>
      <w:proofErr w:type="spellStart"/>
      <w:r>
        <w:rPr>
          <w:b/>
          <w:szCs w:val="28"/>
        </w:rPr>
        <w:t>Заседателева</w:t>
      </w:r>
      <w:proofErr w:type="spellEnd"/>
      <w:r>
        <w:rPr>
          <w:b/>
          <w:szCs w:val="28"/>
        </w:rPr>
        <w:t xml:space="preserve">          </w:t>
      </w:r>
    </w:p>
    <w:p w:rsidR="000B758C" w:rsidRDefault="000B758C" w:rsidP="00D05DF7">
      <w:pPr>
        <w:jc w:val="center"/>
      </w:pPr>
    </w:p>
    <w:p w:rsidR="00CD2078" w:rsidRDefault="00CD2078" w:rsidP="00CD2078">
      <w:pPr>
        <w:jc w:val="both"/>
      </w:pPr>
    </w:p>
    <w:sectPr w:rsidR="00CD2078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0B758C"/>
    <w:rsid w:val="002000F6"/>
    <w:rsid w:val="004239B3"/>
    <w:rsid w:val="004D7381"/>
    <w:rsid w:val="006F29D0"/>
    <w:rsid w:val="009E6BF8"/>
    <w:rsid w:val="00B12776"/>
    <w:rsid w:val="00C82C6D"/>
    <w:rsid w:val="00CD2078"/>
    <w:rsid w:val="00CF618B"/>
    <w:rsid w:val="00D05DF7"/>
    <w:rsid w:val="00E47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TLukoshkova</cp:lastModifiedBy>
  <cp:revision>6</cp:revision>
  <cp:lastPrinted>2022-12-21T11:09:00Z</cp:lastPrinted>
  <dcterms:created xsi:type="dcterms:W3CDTF">2022-11-25T06:47:00Z</dcterms:created>
  <dcterms:modified xsi:type="dcterms:W3CDTF">2022-12-23T06:45:00Z</dcterms:modified>
</cp:coreProperties>
</file>